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B51B6E" w:rsidRDefault="00B51B6E" w:rsidP="00B51B6E">
      <w:pPr>
        <w:spacing w:after="26" w:line="216" w:lineRule="exact"/>
        <w:ind w:firstLine="288"/>
        <w:jc w:val="both"/>
        <w:rPr>
          <w:rFonts w:ascii="Arial" w:eastAsia="Times New Roman" w:hAnsi="Arial" w:cs="Arial"/>
          <w:b/>
          <w:sz w:val="18"/>
          <w:szCs w:val="20"/>
          <w:lang w:val="es-ES" w:eastAsia="es-ES"/>
        </w:rPr>
      </w:pPr>
    </w:p>
    <w:p w:rsidR="00C81638" w:rsidRPr="00C81638" w:rsidRDefault="00C81638" w:rsidP="00C81638">
      <w:pPr>
        <w:spacing w:after="20" w:line="204" w:lineRule="exact"/>
        <w:ind w:firstLine="288"/>
        <w:jc w:val="both"/>
        <w:rPr>
          <w:rFonts w:ascii="Arial" w:eastAsia="Times New Roman" w:hAnsi="Arial" w:cs="Arial"/>
          <w:sz w:val="18"/>
          <w:szCs w:val="24"/>
          <w:lang w:val="es-ES" w:eastAsia="es-ES"/>
        </w:rPr>
      </w:pPr>
      <w:r w:rsidRPr="00C81638">
        <w:rPr>
          <w:rFonts w:ascii="Arial" w:eastAsia="Times New Roman" w:hAnsi="Arial" w:cs="Arial"/>
          <w:b/>
          <w:sz w:val="18"/>
          <w:szCs w:val="24"/>
          <w:lang w:val="es-ES" w:eastAsia="es-ES"/>
        </w:rPr>
        <w:t>Artículo 105.-</w:t>
      </w:r>
      <w:r w:rsidRPr="00C81638">
        <w:rPr>
          <w:rFonts w:ascii="Arial" w:eastAsia="Times New Roman" w:hAnsi="Arial" w:cs="Arial"/>
          <w:sz w:val="18"/>
          <w:szCs w:val="24"/>
          <w:lang w:val="es-ES" w:eastAsia="es-ES"/>
        </w:rPr>
        <w:t xml:space="preserve"> </w:t>
      </w:r>
      <w:r w:rsidRPr="006844D6">
        <w:rPr>
          <w:rFonts w:ascii="Arial" w:eastAsia="Times New Roman" w:hAnsi="Arial" w:cs="Arial"/>
          <w:b/>
          <w:i/>
          <w:sz w:val="18"/>
          <w:szCs w:val="24"/>
          <w:u w:val="single"/>
          <w:lang w:val="es-ES" w:eastAsia="es-ES"/>
        </w:rPr>
        <w:t>Si durante la ejecución de los trabajos, el contratista se percata de la necesidad de ejecutar cantidades adicionales o conceptos no previstos en el catálogo original del contrato, deberá notificarlo a la dependencia o entidad de que se trate, para que ésta resuelva lo conducente.</w:t>
      </w:r>
      <w:r w:rsidRPr="00C81638">
        <w:rPr>
          <w:rFonts w:ascii="Arial" w:eastAsia="Times New Roman" w:hAnsi="Arial" w:cs="Arial"/>
          <w:sz w:val="18"/>
          <w:szCs w:val="24"/>
          <w:lang w:val="es-ES" w:eastAsia="es-ES"/>
        </w:rPr>
        <w:t xml:space="preserve"> </w:t>
      </w:r>
      <w:r w:rsidRPr="0064229E">
        <w:rPr>
          <w:rFonts w:ascii="Arial" w:eastAsia="Times New Roman" w:hAnsi="Arial" w:cs="Arial"/>
          <w:sz w:val="18"/>
          <w:szCs w:val="24"/>
          <w:highlight w:val="yellow"/>
          <w:lang w:val="es-ES" w:eastAsia="es-ES"/>
        </w:rPr>
        <w:t>El contratista sólo podrá ejecutarlos una vez que cuente con la autorización por escrito o en la Bitácora,</w:t>
      </w:r>
      <w:r w:rsidRPr="00C81638">
        <w:rPr>
          <w:rFonts w:ascii="Arial" w:eastAsia="Times New Roman" w:hAnsi="Arial" w:cs="Arial"/>
          <w:sz w:val="18"/>
          <w:szCs w:val="24"/>
          <w:lang w:val="es-ES" w:eastAsia="es-ES"/>
        </w:rPr>
        <w:t xml:space="preserve"> por parte de la residencia, salvo que se trate de situaciones de emergencia en las que no sea posible esperar su autorización.</w:t>
      </w:r>
    </w:p>
    <w:p w:rsidR="00340F09" w:rsidRDefault="00340F09" w:rsidP="00C81638">
      <w:pPr>
        <w:spacing w:after="20" w:line="204" w:lineRule="exact"/>
        <w:ind w:firstLine="288"/>
        <w:jc w:val="both"/>
        <w:rPr>
          <w:rFonts w:ascii="Arial" w:eastAsia="Times New Roman" w:hAnsi="Arial" w:cs="Arial"/>
          <w:sz w:val="18"/>
          <w:szCs w:val="24"/>
          <w:lang w:val="es-ES" w:eastAsia="es-ES"/>
        </w:rPr>
      </w:pPr>
      <w:r>
        <w:rPr>
          <w:rFonts w:ascii="Arial" w:eastAsia="Times New Roman" w:hAnsi="Arial" w:cs="Arial"/>
          <w:sz w:val="18"/>
          <w:szCs w:val="24"/>
          <w:lang w:val="es-ES" w:eastAsia="es-ES"/>
        </w:rPr>
        <w:t xml:space="preserve"> </w:t>
      </w:r>
    </w:p>
    <w:p w:rsidR="00C81638" w:rsidRPr="00C81638" w:rsidRDefault="00C81638" w:rsidP="00C81638">
      <w:pPr>
        <w:spacing w:after="20" w:line="204" w:lineRule="exact"/>
        <w:ind w:firstLine="288"/>
        <w:jc w:val="both"/>
        <w:rPr>
          <w:rFonts w:ascii="Arial" w:eastAsia="Times New Roman" w:hAnsi="Arial" w:cs="Arial"/>
          <w:sz w:val="18"/>
          <w:szCs w:val="24"/>
          <w:lang w:val="es-ES" w:eastAsia="es-ES"/>
        </w:rPr>
      </w:pPr>
      <w:r w:rsidRPr="00F546DA">
        <w:rPr>
          <w:rFonts w:ascii="Arial" w:eastAsia="Times New Roman" w:hAnsi="Arial" w:cs="Arial"/>
          <w:b/>
          <w:i/>
          <w:sz w:val="18"/>
          <w:szCs w:val="24"/>
          <w:u w:val="single"/>
          <w:lang w:val="es-ES" w:eastAsia="es-ES"/>
        </w:rPr>
        <w:t xml:space="preserve">Cuando sea la dependencia o entidad la que requiera de la ejecución de los trabajos o conceptos </w:t>
      </w:r>
      <w:bookmarkStart w:id="0" w:name="_GoBack"/>
      <w:bookmarkEnd w:id="0"/>
      <w:r w:rsidRPr="00F546DA">
        <w:rPr>
          <w:rFonts w:ascii="Arial" w:eastAsia="Times New Roman" w:hAnsi="Arial" w:cs="Arial"/>
          <w:b/>
          <w:i/>
          <w:sz w:val="18"/>
          <w:szCs w:val="24"/>
          <w:u w:val="single"/>
          <w:lang w:val="es-ES" w:eastAsia="es-ES"/>
        </w:rPr>
        <w:t>señalados en el párrafo anterior, éstos deberán ser autorizados y registrados en la Bitácora por el residente</w:t>
      </w:r>
      <w:r w:rsidRPr="00C81638">
        <w:rPr>
          <w:rFonts w:ascii="Arial" w:eastAsia="Times New Roman" w:hAnsi="Arial" w:cs="Arial"/>
          <w:sz w:val="18"/>
          <w:szCs w:val="24"/>
          <w:lang w:val="es-ES" w:eastAsia="es-ES"/>
        </w:rPr>
        <w:t>. A los precios unitarios generados para los referidos conceptos se deberán aplicar los porcentajes de indirectos, el costo por financiamiento, el cargo por utilidad y los cargos adicionales convenidos en el contrato, salvo lo previsto en el artículo 102 de este Reglamento.</w:t>
      </w:r>
    </w:p>
    <w:p w:rsidR="00340F09" w:rsidRDefault="00340F09" w:rsidP="00C81638">
      <w:pPr>
        <w:spacing w:after="20" w:line="204" w:lineRule="exact"/>
        <w:ind w:firstLine="288"/>
        <w:jc w:val="both"/>
        <w:rPr>
          <w:rFonts w:ascii="Arial" w:eastAsia="Times New Roman" w:hAnsi="Arial" w:cs="Arial"/>
          <w:sz w:val="18"/>
          <w:szCs w:val="24"/>
          <w:lang w:val="es-ES" w:eastAsia="es-ES"/>
        </w:rPr>
      </w:pPr>
    </w:p>
    <w:p w:rsidR="00C81638" w:rsidRPr="00C81638" w:rsidRDefault="00C81638" w:rsidP="00C81638">
      <w:pPr>
        <w:spacing w:after="20" w:line="204" w:lineRule="exact"/>
        <w:ind w:firstLine="288"/>
        <w:jc w:val="both"/>
        <w:rPr>
          <w:rFonts w:ascii="Arial" w:eastAsia="Times New Roman" w:hAnsi="Arial" w:cs="Arial"/>
          <w:sz w:val="18"/>
          <w:szCs w:val="24"/>
          <w:lang w:val="es-ES" w:eastAsia="es-ES"/>
        </w:rPr>
      </w:pPr>
      <w:r w:rsidRPr="00C81638">
        <w:rPr>
          <w:rFonts w:ascii="Arial" w:eastAsia="Times New Roman" w:hAnsi="Arial" w:cs="Arial"/>
          <w:sz w:val="18"/>
          <w:szCs w:val="24"/>
          <w:lang w:val="es-ES" w:eastAsia="es-ES"/>
        </w:rPr>
        <w:t>La dependencia o entidad deberá asegurarse de contar con los recursos disponibles y suficientes dentro de su presupuesto autorizado. Por su parte, el contratista ampliará la garantía otorgada para el cumplimiento del contrato en la misma proporción sobre el monto del convenio. Tratándose de fianza, el ajuste correspondiente se realizará conforme a lo dispuesto por la fracción II y el último párrafo del artículo 98 del presente Reglamento.</w:t>
      </w:r>
    </w:p>
    <w:p w:rsidR="00B51B6E" w:rsidRDefault="00B51B6E" w:rsidP="00B51B6E">
      <w:pPr>
        <w:spacing w:after="26" w:line="216" w:lineRule="exact"/>
        <w:ind w:firstLine="288"/>
        <w:jc w:val="both"/>
        <w:rPr>
          <w:rFonts w:ascii="Arial" w:eastAsia="Times New Roman" w:hAnsi="Arial" w:cs="Arial"/>
          <w:b/>
          <w:sz w:val="18"/>
          <w:szCs w:val="20"/>
          <w:lang w:val="es-ES" w:eastAsia="es-ES"/>
        </w:rPr>
      </w:pPr>
    </w:p>
    <w:sectPr w:rsidR="00B51B6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91177"/>
    <w:rsid w:val="002815CE"/>
    <w:rsid w:val="00340F09"/>
    <w:rsid w:val="003613DA"/>
    <w:rsid w:val="00413DB3"/>
    <w:rsid w:val="00451233"/>
    <w:rsid w:val="00457BE9"/>
    <w:rsid w:val="0046160D"/>
    <w:rsid w:val="00473543"/>
    <w:rsid w:val="00492492"/>
    <w:rsid w:val="00495979"/>
    <w:rsid w:val="00594411"/>
    <w:rsid w:val="00604258"/>
    <w:rsid w:val="00624F76"/>
    <w:rsid w:val="0064229E"/>
    <w:rsid w:val="006844D6"/>
    <w:rsid w:val="00692AD0"/>
    <w:rsid w:val="006950E2"/>
    <w:rsid w:val="006F7B91"/>
    <w:rsid w:val="00800CAE"/>
    <w:rsid w:val="00832C3B"/>
    <w:rsid w:val="0086444C"/>
    <w:rsid w:val="008F780B"/>
    <w:rsid w:val="00923585"/>
    <w:rsid w:val="00923B5F"/>
    <w:rsid w:val="009719B5"/>
    <w:rsid w:val="00B030C9"/>
    <w:rsid w:val="00B32B83"/>
    <w:rsid w:val="00B51B6E"/>
    <w:rsid w:val="00C81638"/>
    <w:rsid w:val="00CE5063"/>
    <w:rsid w:val="00E83FDB"/>
    <w:rsid w:val="00EE42A6"/>
    <w:rsid w:val="00F020DB"/>
    <w:rsid w:val="00F5142C"/>
    <w:rsid w:val="00F546DA"/>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236</Words>
  <Characters>1302</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6</cp:revision>
  <dcterms:created xsi:type="dcterms:W3CDTF">2013-04-11T18:33:00Z</dcterms:created>
  <dcterms:modified xsi:type="dcterms:W3CDTF">2013-04-22T14:31:00Z</dcterms:modified>
</cp:coreProperties>
</file>